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020" w:rsidRPr="005B5968" w:rsidRDefault="00F85020" w:rsidP="00F85020">
      <w:pPr>
        <w:spacing w:line="560" w:lineRule="exact"/>
        <w:ind w:firstLineChars="200" w:firstLine="562"/>
        <w:rPr>
          <w:rFonts w:ascii="方正仿宋简体" w:eastAsia="方正仿宋简体" w:hAnsi="方正仿宋简体"/>
          <w:b/>
          <w:sz w:val="28"/>
          <w:szCs w:val="28"/>
          <w:bdr w:val="none" w:sz="0" w:space="0" w:color="auto" w:frame="1"/>
        </w:rPr>
      </w:pPr>
      <w:r w:rsidRPr="005B5968">
        <w:rPr>
          <w:rFonts w:ascii="方正仿宋简体" w:eastAsia="方正仿宋简体" w:hAnsi="方正仿宋简体" w:hint="eastAsia"/>
          <w:b/>
          <w:sz w:val="28"/>
          <w:szCs w:val="28"/>
          <w:bdr w:val="none" w:sz="0" w:space="0" w:color="auto" w:frame="1"/>
        </w:rPr>
        <w:t>附件1：货物、服务、工程类项目代理服务费收取标准</w:t>
      </w:r>
    </w:p>
    <w:p w:rsidR="00F85020" w:rsidRPr="00565D58" w:rsidRDefault="00F85020" w:rsidP="00F85020">
      <w:pPr>
        <w:widowControl/>
        <w:shd w:val="clear" w:color="auto" w:fill="FFFFFF"/>
        <w:rPr>
          <w:rFonts w:ascii="Calibri" w:hAnsi="Calibri" w:cs="Calibri"/>
          <w:color w:val="000000"/>
          <w:kern w:val="0"/>
          <w:szCs w:val="21"/>
        </w:rPr>
      </w:pPr>
      <w:r w:rsidRPr="00565D58">
        <w:rPr>
          <w:rFonts w:ascii="Calibri" w:hAnsi="Calibri" w:cs="Calibri"/>
          <w:color w:val="000000"/>
          <w:kern w:val="0"/>
          <w:szCs w:val="21"/>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89"/>
        <w:gridCol w:w="2351"/>
        <w:gridCol w:w="2393"/>
        <w:gridCol w:w="2329"/>
      </w:tblGrid>
      <w:tr w:rsidR="00F85020" w:rsidRPr="005B5968" w:rsidTr="00E82602">
        <w:trPr>
          <w:trHeight w:val="440"/>
          <w:jc w:val="center"/>
        </w:trPr>
        <w:tc>
          <w:tcPr>
            <w:tcW w:w="145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b/>
                <w:bCs/>
                <w:color w:val="000000"/>
                <w:kern w:val="0"/>
                <w:sz w:val="24"/>
              </w:rPr>
              <w:t>中标金额（万元）</w:t>
            </w:r>
          </w:p>
        </w:tc>
        <w:tc>
          <w:tcPr>
            <w:tcW w:w="118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b/>
                <w:bCs/>
                <w:color w:val="000000"/>
                <w:kern w:val="0"/>
                <w:sz w:val="24"/>
              </w:rPr>
              <w:t>货物招标费率</w:t>
            </w:r>
          </w:p>
        </w:tc>
        <w:tc>
          <w:tcPr>
            <w:tcW w:w="1201"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b/>
                <w:bCs/>
                <w:color w:val="000000"/>
                <w:kern w:val="0"/>
                <w:sz w:val="24"/>
              </w:rPr>
              <w:t>服务招标费率</w:t>
            </w:r>
          </w:p>
        </w:tc>
        <w:tc>
          <w:tcPr>
            <w:tcW w:w="117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b/>
                <w:bCs/>
                <w:color w:val="000000"/>
                <w:kern w:val="0"/>
                <w:sz w:val="24"/>
              </w:rPr>
              <w:t>工程招标费率</w:t>
            </w:r>
          </w:p>
        </w:tc>
      </w:tr>
      <w:tr w:rsidR="00F85020" w:rsidRPr="005B5968" w:rsidTr="00E82602">
        <w:trPr>
          <w:trHeight w:val="440"/>
          <w:jc w:val="center"/>
        </w:trPr>
        <w:tc>
          <w:tcPr>
            <w:tcW w:w="145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100万元以下</w:t>
            </w:r>
          </w:p>
        </w:tc>
        <w:tc>
          <w:tcPr>
            <w:tcW w:w="118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1.500%</w:t>
            </w:r>
          </w:p>
        </w:tc>
        <w:tc>
          <w:tcPr>
            <w:tcW w:w="1201"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1.500%</w:t>
            </w:r>
          </w:p>
        </w:tc>
        <w:tc>
          <w:tcPr>
            <w:tcW w:w="117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1.000%</w:t>
            </w:r>
          </w:p>
        </w:tc>
      </w:tr>
      <w:tr w:rsidR="00F85020" w:rsidRPr="005B5968" w:rsidTr="00E82602">
        <w:trPr>
          <w:trHeight w:val="440"/>
          <w:jc w:val="center"/>
        </w:trPr>
        <w:tc>
          <w:tcPr>
            <w:tcW w:w="145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100-500万元</w:t>
            </w:r>
          </w:p>
        </w:tc>
        <w:tc>
          <w:tcPr>
            <w:tcW w:w="118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1.100%</w:t>
            </w:r>
          </w:p>
        </w:tc>
        <w:tc>
          <w:tcPr>
            <w:tcW w:w="1201"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0.800%</w:t>
            </w:r>
          </w:p>
        </w:tc>
        <w:tc>
          <w:tcPr>
            <w:tcW w:w="117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0.700%</w:t>
            </w:r>
          </w:p>
        </w:tc>
      </w:tr>
      <w:tr w:rsidR="00F85020" w:rsidRPr="005B5968" w:rsidTr="00E82602">
        <w:trPr>
          <w:trHeight w:val="440"/>
          <w:jc w:val="center"/>
        </w:trPr>
        <w:tc>
          <w:tcPr>
            <w:tcW w:w="145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500-1000万元</w:t>
            </w:r>
          </w:p>
        </w:tc>
        <w:tc>
          <w:tcPr>
            <w:tcW w:w="118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0.800%</w:t>
            </w:r>
          </w:p>
        </w:tc>
        <w:tc>
          <w:tcPr>
            <w:tcW w:w="1201"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0.450%</w:t>
            </w:r>
          </w:p>
        </w:tc>
        <w:tc>
          <w:tcPr>
            <w:tcW w:w="117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0.550%</w:t>
            </w:r>
          </w:p>
        </w:tc>
      </w:tr>
      <w:tr w:rsidR="00F85020" w:rsidRPr="005B5968" w:rsidTr="00E82602">
        <w:trPr>
          <w:trHeight w:val="440"/>
          <w:jc w:val="center"/>
        </w:trPr>
        <w:tc>
          <w:tcPr>
            <w:tcW w:w="145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1000-5000万元</w:t>
            </w:r>
          </w:p>
        </w:tc>
        <w:tc>
          <w:tcPr>
            <w:tcW w:w="118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0.500%</w:t>
            </w:r>
          </w:p>
        </w:tc>
        <w:tc>
          <w:tcPr>
            <w:tcW w:w="1201"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0.250%</w:t>
            </w:r>
          </w:p>
        </w:tc>
        <w:tc>
          <w:tcPr>
            <w:tcW w:w="117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0.350%</w:t>
            </w:r>
          </w:p>
        </w:tc>
      </w:tr>
      <w:tr w:rsidR="00F85020" w:rsidRPr="005B5968" w:rsidTr="00E82602">
        <w:trPr>
          <w:trHeight w:val="440"/>
          <w:jc w:val="center"/>
        </w:trPr>
        <w:tc>
          <w:tcPr>
            <w:tcW w:w="145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5000万元-1亿元</w:t>
            </w:r>
          </w:p>
        </w:tc>
        <w:tc>
          <w:tcPr>
            <w:tcW w:w="118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0.250%</w:t>
            </w:r>
          </w:p>
        </w:tc>
        <w:tc>
          <w:tcPr>
            <w:tcW w:w="1201"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0.100%</w:t>
            </w:r>
          </w:p>
        </w:tc>
        <w:tc>
          <w:tcPr>
            <w:tcW w:w="117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0.200%</w:t>
            </w:r>
          </w:p>
        </w:tc>
      </w:tr>
      <w:tr w:rsidR="00F85020" w:rsidRPr="005B5968" w:rsidTr="00E82602">
        <w:trPr>
          <w:trHeight w:val="440"/>
          <w:jc w:val="center"/>
        </w:trPr>
        <w:tc>
          <w:tcPr>
            <w:tcW w:w="145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1-5亿元</w:t>
            </w:r>
          </w:p>
        </w:tc>
        <w:tc>
          <w:tcPr>
            <w:tcW w:w="118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0.050%</w:t>
            </w:r>
          </w:p>
        </w:tc>
        <w:tc>
          <w:tcPr>
            <w:tcW w:w="1201"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0.050%</w:t>
            </w:r>
          </w:p>
        </w:tc>
        <w:tc>
          <w:tcPr>
            <w:tcW w:w="117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0.050%</w:t>
            </w:r>
          </w:p>
        </w:tc>
      </w:tr>
      <w:tr w:rsidR="00F85020" w:rsidRPr="005B5968" w:rsidTr="00E82602">
        <w:trPr>
          <w:trHeight w:val="440"/>
          <w:jc w:val="center"/>
        </w:trPr>
        <w:tc>
          <w:tcPr>
            <w:tcW w:w="145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5-10亿元</w:t>
            </w:r>
          </w:p>
        </w:tc>
        <w:tc>
          <w:tcPr>
            <w:tcW w:w="118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0.035%</w:t>
            </w:r>
          </w:p>
        </w:tc>
        <w:tc>
          <w:tcPr>
            <w:tcW w:w="1201"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0.035%</w:t>
            </w:r>
          </w:p>
        </w:tc>
        <w:tc>
          <w:tcPr>
            <w:tcW w:w="1170" w:type="pct"/>
            <w:tcMar>
              <w:top w:w="0" w:type="dxa"/>
              <w:left w:w="108" w:type="dxa"/>
              <w:bottom w:w="0" w:type="dxa"/>
              <w:right w:w="108" w:type="dxa"/>
            </w:tcMar>
            <w:vAlign w:val="center"/>
            <w:hideMark/>
          </w:tcPr>
          <w:p w:rsidR="00F85020" w:rsidRPr="005B5968" w:rsidRDefault="00F85020" w:rsidP="00E82602">
            <w:pPr>
              <w:widowControl/>
              <w:spacing w:line="188" w:lineRule="atLeast"/>
              <w:jc w:val="center"/>
              <w:textAlignment w:val="center"/>
              <w:rPr>
                <w:rFonts w:ascii="方正仿宋简体" w:eastAsia="方正仿宋简体" w:hAnsi="方正仿宋简体" w:cs="Calibri"/>
                <w:kern w:val="0"/>
                <w:sz w:val="24"/>
              </w:rPr>
            </w:pPr>
            <w:r w:rsidRPr="005B5968">
              <w:rPr>
                <w:rFonts w:ascii="方正仿宋简体" w:eastAsia="方正仿宋简体" w:hAnsi="方正仿宋简体" w:cs="Calibri" w:hint="eastAsia"/>
                <w:color w:val="000000"/>
                <w:kern w:val="0"/>
                <w:sz w:val="24"/>
                <w:bdr w:val="none" w:sz="0" w:space="0" w:color="auto" w:frame="1"/>
              </w:rPr>
              <w:t>0.035%</w:t>
            </w:r>
          </w:p>
        </w:tc>
      </w:tr>
    </w:tbl>
    <w:p w:rsidR="00F85020" w:rsidRPr="00565D58" w:rsidRDefault="00F85020" w:rsidP="00F85020">
      <w:pPr>
        <w:widowControl/>
        <w:shd w:val="clear" w:color="auto" w:fill="FFFFFF"/>
        <w:rPr>
          <w:rFonts w:ascii="Calibri" w:hAnsi="Calibri" w:cs="Calibri"/>
          <w:color w:val="000000"/>
          <w:kern w:val="0"/>
          <w:szCs w:val="21"/>
        </w:rPr>
      </w:pPr>
      <w:r w:rsidRPr="00565D58">
        <w:rPr>
          <w:rFonts w:ascii="Calibri" w:hAnsi="Calibri" w:cs="Calibri"/>
          <w:color w:val="000000"/>
          <w:kern w:val="0"/>
          <w:szCs w:val="21"/>
          <w:bdr w:val="none" w:sz="0" w:space="0" w:color="auto" w:frame="1"/>
        </w:rPr>
        <w:t> </w:t>
      </w:r>
    </w:p>
    <w:p w:rsidR="00F85020" w:rsidRPr="005B5968" w:rsidRDefault="00F85020" w:rsidP="00F85020">
      <w:pPr>
        <w:pStyle w:val="a5"/>
        <w:shd w:val="clear" w:color="auto" w:fill="FFFFFF"/>
        <w:spacing w:beforeAutospacing="0" w:afterAutospacing="0" w:line="540" w:lineRule="exact"/>
        <w:ind w:firstLineChars="200" w:firstLine="560"/>
        <w:jc w:val="both"/>
        <w:rPr>
          <w:rFonts w:ascii="方正仿宋简体" w:eastAsia="方正仿宋简体" w:hAnsi="方正仿宋简体"/>
          <w:sz w:val="28"/>
          <w:szCs w:val="28"/>
          <w:bdr w:val="none" w:sz="0" w:space="0" w:color="auto" w:frame="1"/>
        </w:rPr>
      </w:pPr>
      <w:r w:rsidRPr="005B5968">
        <w:rPr>
          <w:rFonts w:ascii="方正仿宋简体" w:eastAsia="方正仿宋简体" w:hAnsi="方正仿宋简体" w:hint="eastAsia"/>
          <w:sz w:val="28"/>
          <w:szCs w:val="28"/>
          <w:bdr w:val="none" w:sz="0" w:space="0" w:color="auto" w:frame="1"/>
        </w:rPr>
        <w:t>备注：1.按照下浮后的费率计算的收费为代理服务全过程的收费基准价格，</w:t>
      </w:r>
      <w:r>
        <w:rPr>
          <w:rFonts w:ascii="方正仿宋简体" w:eastAsia="方正仿宋简体" w:hAnsi="方正仿宋简体" w:hint="eastAsia"/>
          <w:sz w:val="28"/>
          <w:szCs w:val="28"/>
          <w:bdr w:val="none" w:sz="0" w:space="0" w:color="auto" w:frame="1"/>
        </w:rPr>
        <w:t>收费可按</w:t>
      </w:r>
      <w:r w:rsidRPr="00733D41">
        <w:rPr>
          <w:rFonts w:ascii="方正仿宋简体" w:eastAsia="方正仿宋简体" w:hAnsi="方正仿宋简体" w:hint="eastAsia"/>
          <w:sz w:val="28"/>
          <w:szCs w:val="28"/>
          <w:bdr w:val="none" w:sz="0" w:space="0" w:color="auto" w:frame="1"/>
        </w:rPr>
        <w:t>按差额定率累进法计算</w:t>
      </w:r>
      <w:r>
        <w:rPr>
          <w:rFonts w:hint="eastAsia"/>
          <w:color w:val="333333"/>
          <w:shd w:val="clear" w:color="auto" w:fill="FFFFFF"/>
        </w:rPr>
        <w:t>，</w:t>
      </w:r>
      <w:r w:rsidRPr="005B5968">
        <w:rPr>
          <w:rFonts w:ascii="方正仿宋简体" w:eastAsia="方正仿宋简体" w:hAnsi="方正仿宋简体" w:hint="eastAsia"/>
          <w:sz w:val="28"/>
          <w:szCs w:val="28"/>
          <w:bdr w:val="none" w:sz="0" w:space="0" w:color="auto" w:frame="1"/>
        </w:rPr>
        <w:t>单独提供编制采购文件（有标底的含标底）服务的，可按规定标准的30%计收。</w:t>
      </w:r>
    </w:p>
    <w:p w:rsidR="00F85020" w:rsidRPr="005B5968" w:rsidRDefault="00F85020" w:rsidP="00F85020">
      <w:pPr>
        <w:pStyle w:val="a5"/>
        <w:shd w:val="clear" w:color="auto" w:fill="FFFFFF"/>
        <w:spacing w:beforeAutospacing="0" w:afterAutospacing="0" w:line="540" w:lineRule="exact"/>
        <w:ind w:firstLineChars="200" w:firstLine="560"/>
        <w:jc w:val="both"/>
        <w:rPr>
          <w:rFonts w:ascii="方正仿宋简体" w:eastAsia="方正仿宋简体" w:hAnsi="方正仿宋简体"/>
          <w:sz w:val="28"/>
          <w:szCs w:val="28"/>
          <w:bdr w:val="none" w:sz="0" w:space="0" w:color="auto" w:frame="1"/>
        </w:rPr>
      </w:pPr>
      <w:r w:rsidRPr="005B5968">
        <w:rPr>
          <w:rFonts w:ascii="方正仿宋简体" w:eastAsia="方正仿宋简体" w:hAnsi="方正仿宋简体" w:hint="eastAsia"/>
          <w:sz w:val="28"/>
          <w:szCs w:val="28"/>
          <w:bdr w:val="none" w:sz="0" w:space="0" w:color="auto" w:frame="1"/>
        </w:rPr>
        <w:t>2.没有预算金额的采购项目的招标代理服务费以招标文件中的约定为准。此项不在上述报价中。</w:t>
      </w:r>
    </w:p>
    <w:p w:rsidR="00F85020" w:rsidRPr="005B5968" w:rsidRDefault="00F85020" w:rsidP="00F85020">
      <w:pPr>
        <w:pStyle w:val="a5"/>
        <w:shd w:val="clear" w:color="auto" w:fill="FFFFFF"/>
        <w:spacing w:beforeAutospacing="0" w:afterAutospacing="0" w:line="540" w:lineRule="exact"/>
        <w:ind w:firstLineChars="200" w:firstLine="560"/>
        <w:jc w:val="both"/>
        <w:rPr>
          <w:rFonts w:ascii="方正仿宋简体" w:eastAsia="方正仿宋简体" w:hAnsi="方正仿宋简体"/>
          <w:sz w:val="28"/>
          <w:szCs w:val="28"/>
          <w:bdr w:val="none" w:sz="0" w:space="0" w:color="auto" w:frame="1"/>
        </w:rPr>
      </w:pPr>
      <w:r w:rsidRPr="005B5968">
        <w:rPr>
          <w:rFonts w:ascii="方正仿宋简体" w:eastAsia="方正仿宋简体" w:hAnsi="方正仿宋简体" w:hint="eastAsia"/>
          <w:sz w:val="28"/>
          <w:szCs w:val="28"/>
          <w:bdr w:val="none" w:sz="0" w:space="0" w:color="auto" w:frame="1"/>
        </w:rPr>
        <w:t>3.根据成本加利润原则，对于采购预算较小的项目按下浮后的费率计算的代理服务费不足0.4万元的，代理机构可适当提高代理服务费，但收取的代理服务费不得超过0.4万元。</w:t>
      </w:r>
    </w:p>
    <w:p w:rsidR="00F85020" w:rsidRPr="005B5968" w:rsidRDefault="00F85020" w:rsidP="00F85020">
      <w:pPr>
        <w:pStyle w:val="a5"/>
        <w:shd w:val="clear" w:color="auto" w:fill="FFFFFF"/>
        <w:spacing w:beforeAutospacing="0" w:afterAutospacing="0" w:line="540" w:lineRule="exact"/>
        <w:ind w:firstLineChars="200" w:firstLine="480"/>
        <w:jc w:val="both"/>
        <w:rPr>
          <w:rFonts w:ascii="方正仿宋简体" w:eastAsia="方正仿宋简体" w:hAnsi="方正仿宋简体"/>
          <w:sz w:val="28"/>
          <w:szCs w:val="28"/>
          <w:bdr w:val="none" w:sz="0" w:space="0" w:color="auto" w:frame="1"/>
        </w:rPr>
      </w:pPr>
      <w:r w:rsidRPr="005B5968">
        <w:rPr>
          <w:rFonts w:ascii="微软雅黑" w:eastAsia="方正仿宋简体" w:hAnsi="微软雅黑" w:cs="Calibri" w:hint="eastAsia"/>
          <w:color w:val="000000"/>
          <w:bdr w:val="none" w:sz="0" w:space="0" w:color="auto" w:frame="1"/>
        </w:rPr>
        <w:t> </w:t>
      </w:r>
      <w:r w:rsidRPr="005B5968">
        <w:rPr>
          <w:rFonts w:ascii="方正仿宋简体" w:eastAsia="方正仿宋简体" w:hAnsi="方正仿宋简体" w:hint="eastAsia"/>
          <w:sz w:val="28"/>
          <w:szCs w:val="28"/>
          <w:bdr w:val="none" w:sz="0" w:space="0" w:color="auto" w:frame="1"/>
        </w:rPr>
        <w:t>4.发售纸质采购文件，要严格执行政府采购有关制度规定的成本原则，不得以营利为目的,纸质采购文件售价不得超过</w:t>
      </w:r>
      <w:r>
        <w:rPr>
          <w:rFonts w:ascii="方正仿宋简体" w:eastAsia="方正仿宋简体" w:hAnsi="方正仿宋简体" w:hint="eastAsia"/>
          <w:sz w:val="28"/>
          <w:szCs w:val="28"/>
          <w:bdr w:val="none" w:sz="0" w:space="0" w:color="auto" w:frame="1"/>
        </w:rPr>
        <w:t>2</w:t>
      </w:r>
      <w:r w:rsidRPr="005B5968">
        <w:rPr>
          <w:rFonts w:ascii="方正仿宋简体" w:eastAsia="方正仿宋简体" w:hAnsi="方正仿宋简体" w:hint="eastAsia"/>
          <w:sz w:val="28"/>
          <w:szCs w:val="28"/>
          <w:bdr w:val="none" w:sz="0" w:space="0" w:color="auto" w:frame="1"/>
        </w:rPr>
        <w:t>00元/份。</w:t>
      </w:r>
    </w:p>
    <w:p w:rsidR="00F85020" w:rsidRPr="00E75E49" w:rsidRDefault="00F85020" w:rsidP="00F85020">
      <w:pPr>
        <w:pStyle w:val="25"/>
        <w:shd w:val="clear" w:color="auto" w:fill="FFFFFF"/>
        <w:spacing w:before="0" w:beforeAutospacing="0" w:after="0" w:afterAutospacing="0"/>
        <w:rPr>
          <w:rFonts w:ascii="微软雅黑" w:eastAsia="微软雅黑" w:hAnsi="微软雅黑" w:cs="Calibri"/>
          <w:color w:val="000000"/>
          <w:bdr w:val="none" w:sz="0" w:space="0" w:color="auto" w:frame="1"/>
        </w:rPr>
      </w:pPr>
    </w:p>
    <w:p w:rsidR="00F85020" w:rsidRDefault="00F85020" w:rsidP="00F85020">
      <w:pPr>
        <w:widowControl/>
        <w:jc w:val="left"/>
        <w:rPr>
          <w:rFonts w:ascii="微软雅黑" w:eastAsia="微软雅黑" w:hAnsi="微软雅黑" w:cs="Calibri"/>
          <w:color w:val="000000"/>
          <w:kern w:val="0"/>
          <w:sz w:val="24"/>
          <w:bdr w:val="none" w:sz="0" w:space="0" w:color="auto" w:frame="1"/>
        </w:rPr>
      </w:pPr>
      <w:r>
        <w:rPr>
          <w:rFonts w:ascii="微软雅黑" w:eastAsia="微软雅黑" w:hAnsi="微软雅黑" w:cs="Calibri"/>
          <w:color w:val="000000"/>
          <w:bdr w:val="none" w:sz="0" w:space="0" w:color="auto" w:frame="1"/>
        </w:rPr>
        <w:br w:type="page"/>
      </w:r>
    </w:p>
    <w:p w:rsidR="00F85020" w:rsidRPr="00B04905" w:rsidRDefault="00F85020" w:rsidP="00F85020">
      <w:pPr>
        <w:pStyle w:val="a5"/>
        <w:shd w:val="clear" w:color="auto" w:fill="FFFFFF"/>
        <w:spacing w:beforeAutospacing="0" w:afterAutospacing="0" w:line="540" w:lineRule="exact"/>
        <w:rPr>
          <w:rFonts w:ascii="方正仿宋简体" w:eastAsia="方正仿宋简体" w:hAnsi="方正仿宋简体"/>
          <w:b/>
          <w:sz w:val="28"/>
          <w:szCs w:val="28"/>
          <w:bdr w:val="none" w:sz="0" w:space="0" w:color="auto" w:frame="1"/>
        </w:rPr>
      </w:pPr>
      <w:r w:rsidRPr="00B04905">
        <w:rPr>
          <w:rFonts w:ascii="方正仿宋简体" w:eastAsia="方正仿宋简体" w:hAnsi="方正仿宋简体" w:hint="eastAsia"/>
          <w:b/>
          <w:sz w:val="28"/>
          <w:szCs w:val="28"/>
          <w:bdr w:val="none" w:sz="0" w:space="0" w:color="auto" w:frame="1"/>
        </w:rPr>
        <w:lastRenderedPageBreak/>
        <w:t>附件2：代理服务收费报价单</w:t>
      </w:r>
    </w:p>
    <w:p w:rsidR="00F85020" w:rsidRPr="00565D58" w:rsidRDefault="00F85020" w:rsidP="00F85020">
      <w:pPr>
        <w:widowControl/>
        <w:shd w:val="clear" w:color="auto" w:fill="FFFFFF"/>
        <w:jc w:val="center"/>
        <w:rPr>
          <w:rFonts w:ascii="宋体" w:hAnsi="宋体" w:cs="宋体"/>
          <w:color w:val="000000"/>
          <w:kern w:val="0"/>
          <w:sz w:val="14"/>
          <w:szCs w:val="14"/>
        </w:rPr>
      </w:pPr>
      <w:r w:rsidRPr="00565D58">
        <w:rPr>
          <w:rFonts w:ascii="微软雅黑" w:eastAsia="微软雅黑" w:hAnsi="微软雅黑" w:cs="宋体" w:hint="eastAsia"/>
          <w:color w:val="000000"/>
          <w:kern w:val="0"/>
          <w:sz w:val="32"/>
        </w:rPr>
        <w:t> </w:t>
      </w:r>
    </w:p>
    <w:p w:rsidR="00F85020" w:rsidRPr="00565D58" w:rsidRDefault="00F85020" w:rsidP="00F85020">
      <w:pPr>
        <w:widowControl/>
        <w:shd w:val="clear" w:color="auto" w:fill="FFFFFF"/>
        <w:jc w:val="center"/>
        <w:rPr>
          <w:rFonts w:ascii="方正小标宋简体" w:eastAsia="方正小标宋简体" w:hAnsi="方正小标宋简体" w:cs="宋体"/>
          <w:color w:val="000000"/>
          <w:kern w:val="0"/>
          <w:sz w:val="36"/>
          <w:szCs w:val="36"/>
        </w:rPr>
      </w:pPr>
      <w:r w:rsidRPr="002034E5">
        <w:rPr>
          <w:rFonts w:ascii="方正小标宋简体" w:eastAsia="方正小标宋简体" w:hAnsi="方正小标宋简体" w:cs="宋体" w:hint="eastAsia"/>
          <w:b/>
          <w:bCs/>
          <w:color w:val="000000"/>
          <w:kern w:val="0"/>
          <w:sz w:val="36"/>
          <w:szCs w:val="36"/>
        </w:rPr>
        <w:t>报价单</w:t>
      </w:r>
    </w:p>
    <w:tbl>
      <w:tblPr>
        <w:tblW w:w="9223" w:type="dxa"/>
        <w:jc w:val="center"/>
        <w:tblCellMar>
          <w:left w:w="0" w:type="dxa"/>
          <w:right w:w="0" w:type="dxa"/>
        </w:tblCellMar>
        <w:tblLook w:val="04A0"/>
      </w:tblPr>
      <w:tblGrid>
        <w:gridCol w:w="754"/>
        <w:gridCol w:w="4100"/>
        <w:gridCol w:w="2551"/>
        <w:gridCol w:w="1818"/>
      </w:tblGrid>
      <w:tr w:rsidR="00F85020" w:rsidRPr="00B04905" w:rsidTr="00E82602">
        <w:trPr>
          <w:trHeight w:val="930"/>
          <w:jc w:val="center"/>
        </w:trPr>
        <w:tc>
          <w:tcPr>
            <w:tcW w:w="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5020" w:rsidRPr="00B04905" w:rsidRDefault="00F85020" w:rsidP="00E82602">
            <w:pPr>
              <w:widowControl/>
              <w:spacing w:line="188" w:lineRule="atLeast"/>
              <w:jc w:val="center"/>
              <w:rPr>
                <w:rFonts w:ascii="方正仿宋简体" w:eastAsia="方正仿宋简体" w:hAnsi="方正仿宋简体" w:cs="Calibri"/>
                <w:kern w:val="0"/>
                <w:sz w:val="24"/>
              </w:rPr>
            </w:pPr>
            <w:r w:rsidRPr="00B04905">
              <w:rPr>
                <w:rFonts w:ascii="方正仿宋简体" w:eastAsia="方正仿宋简体" w:hAnsi="方正仿宋简体" w:cs="Calibri" w:hint="eastAsia"/>
                <w:b/>
                <w:bCs/>
                <w:kern w:val="0"/>
                <w:sz w:val="24"/>
              </w:rPr>
              <w:t>序号</w:t>
            </w:r>
          </w:p>
        </w:tc>
        <w:tc>
          <w:tcPr>
            <w:tcW w:w="4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5020" w:rsidRPr="00B04905" w:rsidRDefault="00F85020" w:rsidP="00E82602">
            <w:pPr>
              <w:widowControl/>
              <w:spacing w:line="188" w:lineRule="atLeast"/>
              <w:jc w:val="center"/>
              <w:rPr>
                <w:rFonts w:ascii="方正仿宋简体" w:eastAsia="方正仿宋简体" w:hAnsi="方正仿宋简体" w:cs="Calibri"/>
                <w:kern w:val="0"/>
                <w:sz w:val="24"/>
              </w:rPr>
            </w:pPr>
            <w:r w:rsidRPr="00B04905">
              <w:rPr>
                <w:rFonts w:ascii="方正仿宋简体" w:eastAsia="方正仿宋简体" w:hAnsi="方正仿宋简体" w:cs="Calibri" w:hint="eastAsia"/>
                <w:b/>
                <w:bCs/>
                <w:kern w:val="0"/>
                <w:sz w:val="24"/>
              </w:rPr>
              <w:t>名称</w:t>
            </w:r>
          </w:p>
        </w:tc>
        <w:tc>
          <w:tcPr>
            <w:tcW w:w="2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5020" w:rsidRPr="00B04905" w:rsidRDefault="00F85020" w:rsidP="00E82602">
            <w:pPr>
              <w:widowControl/>
              <w:spacing w:line="188" w:lineRule="atLeast"/>
              <w:jc w:val="center"/>
              <w:rPr>
                <w:rFonts w:ascii="方正仿宋简体" w:eastAsia="方正仿宋简体" w:hAnsi="方正仿宋简体" w:cs="Calibri"/>
                <w:kern w:val="0"/>
                <w:sz w:val="24"/>
              </w:rPr>
            </w:pPr>
            <w:r w:rsidRPr="00B04905">
              <w:rPr>
                <w:rFonts w:ascii="方正仿宋简体" w:eastAsia="方正仿宋简体" w:hAnsi="方正仿宋简体" w:cs="Calibri" w:hint="eastAsia"/>
                <w:b/>
                <w:bCs/>
                <w:kern w:val="0"/>
                <w:sz w:val="24"/>
              </w:rPr>
              <w:t>报价</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5020" w:rsidRPr="00B04905" w:rsidRDefault="00F85020" w:rsidP="00E82602">
            <w:pPr>
              <w:widowControl/>
              <w:spacing w:line="188" w:lineRule="atLeast"/>
              <w:ind w:left="355" w:hanging="355"/>
              <w:jc w:val="center"/>
              <w:rPr>
                <w:rFonts w:ascii="方正仿宋简体" w:eastAsia="方正仿宋简体" w:hAnsi="方正仿宋简体" w:cs="Calibri"/>
                <w:kern w:val="0"/>
                <w:sz w:val="24"/>
              </w:rPr>
            </w:pPr>
            <w:r w:rsidRPr="00B04905">
              <w:rPr>
                <w:rFonts w:ascii="方正仿宋简体" w:eastAsia="方正仿宋简体" w:hAnsi="方正仿宋简体" w:cs="Calibri" w:hint="eastAsia"/>
                <w:b/>
                <w:bCs/>
                <w:kern w:val="0"/>
                <w:sz w:val="24"/>
              </w:rPr>
              <w:t>备注</w:t>
            </w:r>
          </w:p>
        </w:tc>
      </w:tr>
      <w:tr w:rsidR="00F85020" w:rsidRPr="00B04905" w:rsidTr="00E82602">
        <w:trPr>
          <w:trHeight w:val="868"/>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5020" w:rsidRPr="00B04905" w:rsidRDefault="00F85020" w:rsidP="00E82602">
            <w:pPr>
              <w:widowControl/>
              <w:spacing w:line="188" w:lineRule="atLeast"/>
              <w:jc w:val="center"/>
              <w:rPr>
                <w:rFonts w:ascii="方正仿宋简体" w:eastAsia="方正仿宋简体" w:hAnsi="方正仿宋简体" w:cs="Calibri"/>
                <w:kern w:val="0"/>
                <w:sz w:val="24"/>
              </w:rPr>
            </w:pPr>
            <w:r w:rsidRPr="00B04905">
              <w:rPr>
                <w:rFonts w:ascii="方正仿宋简体" w:eastAsia="方正仿宋简体" w:hAnsi="方正仿宋简体" w:cs="Calibri" w:hint="eastAsia"/>
                <w:kern w:val="0"/>
                <w:sz w:val="24"/>
                <w:bdr w:val="none" w:sz="0" w:space="0" w:color="auto" w:frame="1"/>
              </w:rPr>
              <w:t>1</w:t>
            </w:r>
          </w:p>
        </w:tc>
        <w:tc>
          <w:tcPr>
            <w:tcW w:w="41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5020" w:rsidRPr="00B04905" w:rsidRDefault="00F85020" w:rsidP="00E82602">
            <w:pPr>
              <w:widowControl/>
              <w:spacing w:line="188" w:lineRule="atLeast"/>
              <w:jc w:val="center"/>
              <w:rPr>
                <w:rFonts w:ascii="方正仿宋简体" w:eastAsia="方正仿宋简体" w:hAnsi="方正仿宋简体" w:cs="Calibri"/>
                <w:kern w:val="0"/>
                <w:sz w:val="24"/>
              </w:rPr>
            </w:pPr>
            <w:r w:rsidRPr="00B04905">
              <w:rPr>
                <w:rFonts w:ascii="方正仿宋简体" w:eastAsia="方正仿宋简体" w:hAnsi="方正仿宋简体" w:cs="Calibri" w:hint="eastAsia"/>
                <w:kern w:val="0"/>
                <w:sz w:val="24"/>
                <w:bdr w:val="none" w:sz="0" w:space="0" w:color="auto" w:frame="1"/>
              </w:rPr>
              <w:t>货物、服务、工程类项目招标费率</w:t>
            </w:r>
          </w:p>
        </w:tc>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85020" w:rsidRPr="00B04905" w:rsidRDefault="00F85020" w:rsidP="00E82602">
            <w:pPr>
              <w:widowControl/>
              <w:spacing w:line="188" w:lineRule="atLeast"/>
              <w:jc w:val="center"/>
              <w:rPr>
                <w:rFonts w:ascii="方正仿宋简体" w:eastAsia="方正仿宋简体" w:hAnsi="方正仿宋简体" w:cs="Calibri"/>
                <w:kern w:val="0"/>
                <w:sz w:val="24"/>
              </w:rPr>
            </w:pPr>
            <w:r w:rsidRPr="00B04905">
              <w:rPr>
                <w:rFonts w:ascii="方正仿宋简体" w:eastAsia="方正仿宋简体" w:hAnsi="方正仿宋简体" w:cs="Calibri" w:hint="eastAsia"/>
                <w:kern w:val="0"/>
                <w:sz w:val="24"/>
                <w:bdr w:val="none" w:sz="0" w:space="0" w:color="auto" w:frame="1"/>
              </w:rPr>
              <w:t>下浮率</w:t>
            </w:r>
            <w:r w:rsidRPr="00B04905">
              <w:rPr>
                <w:rFonts w:ascii="微软雅黑" w:eastAsia="方正仿宋简体" w:hAnsi="微软雅黑" w:cs="Calibri" w:hint="eastAsia"/>
                <w:kern w:val="0"/>
                <w:sz w:val="24"/>
                <w:u w:val="single"/>
                <w:bdr w:val="none" w:sz="0" w:space="0" w:color="auto" w:frame="1"/>
              </w:rPr>
              <w:t>   </w:t>
            </w:r>
            <w:r w:rsidRPr="00B04905">
              <w:rPr>
                <w:rFonts w:ascii="方正仿宋简体" w:eastAsia="方正仿宋简体" w:hAnsi="方正仿宋简体" w:cs="Calibri" w:hint="eastAsia"/>
                <w:kern w:val="0"/>
                <w:sz w:val="24"/>
                <w:bdr w:val="none" w:sz="0" w:space="0" w:color="auto" w:frame="1"/>
              </w:rPr>
              <w:t>%</w:t>
            </w:r>
          </w:p>
          <w:p w:rsidR="00F85020" w:rsidRPr="00B04905" w:rsidRDefault="00F85020" w:rsidP="00E82602">
            <w:pPr>
              <w:widowControl/>
              <w:spacing w:line="215" w:lineRule="atLeast"/>
              <w:jc w:val="left"/>
              <w:rPr>
                <w:rFonts w:ascii="方正仿宋简体" w:eastAsia="方正仿宋简体" w:hAnsi="方正仿宋简体"/>
                <w:kern w:val="0"/>
                <w:sz w:val="24"/>
              </w:rPr>
            </w:pPr>
            <w:r w:rsidRPr="00B04905">
              <w:rPr>
                <w:rFonts w:ascii="方正仿宋简体" w:eastAsia="方正仿宋简体" w:hAnsi="方正仿宋简体" w:hint="eastAsia"/>
                <w:kern w:val="0"/>
                <w:sz w:val="24"/>
                <w:bdr w:val="none" w:sz="0" w:space="0" w:color="auto" w:frame="1"/>
              </w:rPr>
              <w:t>（保留小数点后两位）</w:t>
            </w:r>
          </w:p>
        </w:tc>
        <w:tc>
          <w:tcPr>
            <w:tcW w:w="18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5020" w:rsidRPr="00B04905" w:rsidRDefault="00F85020" w:rsidP="00E82602">
            <w:pPr>
              <w:widowControl/>
              <w:spacing w:line="188" w:lineRule="atLeast"/>
              <w:rPr>
                <w:rFonts w:ascii="方正仿宋简体" w:eastAsia="方正仿宋简体" w:hAnsi="方正仿宋简体" w:cs="Calibri"/>
                <w:kern w:val="0"/>
                <w:sz w:val="24"/>
              </w:rPr>
            </w:pPr>
            <w:r w:rsidRPr="00B04905">
              <w:rPr>
                <w:rFonts w:ascii="微软雅黑" w:eastAsia="方正仿宋简体" w:hAnsi="微软雅黑" w:cs="Calibri" w:hint="eastAsia"/>
                <w:kern w:val="0"/>
                <w:sz w:val="24"/>
                <w:bdr w:val="none" w:sz="0" w:space="0" w:color="auto" w:frame="1"/>
              </w:rPr>
              <w:t> </w:t>
            </w:r>
          </w:p>
        </w:tc>
      </w:tr>
      <w:tr w:rsidR="00F85020" w:rsidRPr="00B04905" w:rsidTr="00E82602">
        <w:trPr>
          <w:trHeight w:val="991"/>
          <w:jc w:val="center"/>
        </w:trPr>
        <w:tc>
          <w:tcPr>
            <w:tcW w:w="922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5020" w:rsidRPr="00B04905" w:rsidRDefault="00F85020" w:rsidP="00E82602">
            <w:pPr>
              <w:widowControl/>
              <w:spacing w:line="188" w:lineRule="atLeast"/>
              <w:rPr>
                <w:rFonts w:ascii="方正仿宋简体" w:eastAsia="方正仿宋简体" w:hAnsi="方正仿宋简体" w:cs="Calibri"/>
                <w:kern w:val="0"/>
                <w:sz w:val="24"/>
              </w:rPr>
            </w:pPr>
            <w:r w:rsidRPr="00B04905">
              <w:rPr>
                <w:rFonts w:ascii="方正仿宋简体" w:eastAsia="方正仿宋简体" w:hAnsi="方正仿宋简体" w:cs="Calibri" w:hint="eastAsia"/>
                <w:kern w:val="0"/>
                <w:sz w:val="24"/>
                <w:bdr w:val="none" w:sz="0" w:space="0" w:color="auto" w:frame="1"/>
              </w:rPr>
              <w:t>报价：统一下浮率</w:t>
            </w:r>
            <w:r w:rsidRPr="00B04905">
              <w:rPr>
                <w:rFonts w:ascii="微软雅黑" w:eastAsia="方正仿宋简体" w:hAnsi="微软雅黑" w:cs="Calibri" w:hint="eastAsia"/>
                <w:kern w:val="0"/>
                <w:sz w:val="24"/>
                <w:bdr w:val="none" w:sz="0" w:space="0" w:color="auto" w:frame="1"/>
              </w:rPr>
              <w:t> </w:t>
            </w:r>
            <w:r w:rsidRPr="00B04905">
              <w:rPr>
                <w:rFonts w:ascii="微软雅黑" w:eastAsia="方正仿宋简体" w:hAnsi="微软雅黑" w:cs="Calibri" w:hint="eastAsia"/>
                <w:kern w:val="0"/>
                <w:sz w:val="24"/>
                <w:u w:val="single"/>
                <w:bdr w:val="none" w:sz="0" w:space="0" w:color="auto" w:frame="1"/>
              </w:rPr>
              <w:t>         </w:t>
            </w:r>
            <w:r w:rsidRPr="00B04905">
              <w:rPr>
                <w:rFonts w:ascii="方正仿宋简体" w:eastAsia="方正仿宋简体" w:hAnsi="方正仿宋简体" w:cs="Calibri" w:hint="eastAsia"/>
                <w:kern w:val="0"/>
                <w:sz w:val="24"/>
                <w:bdr w:val="none" w:sz="0" w:space="0" w:color="auto" w:frame="1"/>
              </w:rPr>
              <w:t>%（保留小数点后两位）</w:t>
            </w:r>
          </w:p>
        </w:tc>
      </w:tr>
    </w:tbl>
    <w:p w:rsidR="00F85020" w:rsidRPr="00565D58" w:rsidRDefault="00F85020" w:rsidP="00F85020">
      <w:pPr>
        <w:widowControl/>
        <w:shd w:val="clear" w:color="auto" w:fill="FFFFFF"/>
        <w:spacing w:line="188" w:lineRule="atLeast"/>
        <w:textAlignment w:val="center"/>
        <w:rPr>
          <w:rFonts w:ascii="Calibri" w:hAnsi="Calibri" w:cs="Calibri"/>
          <w:color w:val="000000"/>
          <w:kern w:val="0"/>
          <w:szCs w:val="21"/>
        </w:rPr>
      </w:pPr>
      <w:r w:rsidRPr="00565D58">
        <w:rPr>
          <w:rFonts w:ascii="微软雅黑" w:eastAsia="微软雅黑" w:hAnsi="微软雅黑" w:cs="Calibri" w:hint="eastAsia"/>
          <w:color w:val="000000"/>
          <w:kern w:val="0"/>
          <w:sz w:val="24"/>
          <w:bdr w:val="none" w:sz="0" w:space="0" w:color="auto" w:frame="1"/>
        </w:rPr>
        <w:t> </w:t>
      </w:r>
    </w:p>
    <w:p w:rsidR="00F85020" w:rsidRPr="00565D58" w:rsidRDefault="00F85020" w:rsidP="00F85020">
      <w:pPr>
        <w:widowControl/>
        <w:shd w:val="clear" w:color="auto" w:fill="FFFFFF"/>
        <w:spacing w:line="440" w:lineRule="atLeast"/>
        <w:rPr>
          <w:rFonts w:ascii="Calibri" w:hAnsi="Calibri" w:cs="Calibri"/>
          <w:color w:val="000000"/>
          <w:kern w:val="0"/>
          <w:szCs w:val="21"/>
        </w:rPr>
      </w:pPr>
      <w:r w:rsidRPr="00565D58">
        <w:rPr>
          <w:rFonts w:ascii="微软雅黑" w:eastAsia="微软雅黑" w:hAnsi="微软雅黑" w:cs="Calibri" w:hint="eastAsia"/>
          <w:color w:val="000000"/>
          <w:kern w:val="0"/>
          <w:sz w:val="32"/>
          <w:szCs w:val="32"/>
          <w:bdr w:val="none" w:sz="0" w:space="0" w:color="auto" w:frame="1"/>
        </w:rPr>
        <w:t> </w:t>
      </w:r>
    </w:p>
    <w:p w:rsidR="00F85020" w:rsidRPr="00565D58" w:rsidRDefault="00F85020" w:rsidP="00F85020">
      <w:pPr>
        <w:widowControl/>
        <w:shd w:val="clear" w:color="auto" w:fill="FFFFFF"/>
        <w:spacing w:line="188" w:lineRule="atLeast"/>
        <w:ind w:firstLine="480"/>
        <w:jc w:val="right"/>
        <w:rPr>
          <w:rFonts w:ascii="方正仿宋简体" w:eastAsia="方正仿宋简体" w:hAnsi="方正仿宋简体" w:cs="Calibri"/>
          <w:color w:val="000000"/>
          <w:kern w:val="0"/>
          <w:sz w:val="28"/>
          <w:szCs w:val="28"/>
        </w:rPr>
      </w:pPr>
      <w:r>
        <w:rPr>
          <w:rFonts w:ascii="方正仿宋简体" w:eastAsia="方正仿宋简体" w:hAnsi="方正仿宋简体" w:cs="Calibri" w:hint="eastAsia"/>
          <w:color w:val="000000"/>
          <w:kern w:val="0"/>
          <w:sz w:val="28"/>
          <w:szCs w:val="28"/>
          <w:bdr w:val="none" w:sz="0" w:space="0" w:color="auto" w:frame="1"/>
        </w:rPr>
        <w:t>代理机构</w:t>
      </w:r>
      <w:r w:rsidRPr="00565D58">
        <w:rPr>
          <w:rFonts w:ascii="方正仿宋简体" w:eastAsia="方正仿宋简体" w:hAnsi="方正仿宋简体" w:cs="Calibri" w:hint="eastAsia"/>
          <w:color w:val="000000"/>
          <w:kern w:val="0"/>
          <w:sz w:val="28"/>
          <w:szCs w:val="28"/>
          <w:bdr w:val="none" w:sz="0" w:space="0" w:color="auto" w:frame="1"/>
        </w:rPr>
        <w:t>名称：</w:t>
      </w:r>
      <w:r w:rsidRPr="00565D58">
        <w:rPr>
          <w:rFonts w:ascii="方正仿宋简体" w:eastAsia="方正仿宋简体" w:hAnsi="方正仿宋简体" w:cs="Calibri" w:hint="eastAsia"/>
          <w:color w:val="FF0000"/>
          <w:kern w:val="0"/>
          <w:sz w:val="28"/>
          <w:szCs w:val="28"/>
          <w:bdr w:val="none" w:sz="0" w:space="0" w:color="auto" w:frame="1"/>
        </w:rPr>
        <w:t>XXX</w:t>
      </w:r>
      <w:r w:rsidRPr="00565D58">
        <w:rPr>
          <w:rFonts w:ascii="方正仿宋简体" w:eastAsia="方正仿宋简体" w:hAnsi="方正仿宋简体" w:cs="Calibri" w:hint="eastAsia"/>
          <w:color w:val="000000"/>
          <w:kern w:val="0"/>
          <w:sz w:val="28"/>
          <w:szCs w:val="28"/>
          <w:bdr w:val="none" w:sz="0" w:space="0" w:color="auto" w:frame="1"/>
        </w:rPr>
        <w:t>（盖单位公章）</w:t>
      </w:r>
    </w:p>
    <w:p w:rsidR="00F85020" w:rsidRPr="00565D58" w:rsidRDefault="00F85020" w:rsidP="00F85020">
      <w:pPr>
        <w:widowControl/>
        <w:shd w:val="clear" w:color="auto" w:fill="FFFFFF"/>
        <w:spacing w:line="188" w:lineRule="atLeast"/>
        <w:ind w:firstLine="480"/>
        <w:jc w:val="right"/>
        <w:rPr>
          <w:rFonts w:ascii="方正仿宋简体" w:eastAsia="方正仿宋简体" w:hAnsi="方正仿宋简体" w:cs="Calibri"/>
          <w:color w:val="000000"/>
          <w:kern w:val="0"/>
          <w:sz w:val="28"/>
          <w:szCs w:val="28"/>
        </w:rPr>
      </w:pPr>
      <w:r w:rsidRPr="00565D58">
        <w:rPr>
          <w:rFonts w:ascii="方正仿宋简体" w:eastAsia="方正仿宋简体" w:hAnsi="方正仿宋简体" w:cs="Calibri" w:hint="eastAsia"/>
          <w:color w:val="000000"/>
          <w:kern w:val="0"/>
          <w:sz w:val="28"/>
          <w:szCs w:val="28"/>
          <w:bdr w:val="none" w:sz="0" w:space="0" w:color="auto" w:frame="1"/>
        </w:rPr>
        <w:t>法定代表人/单位负责人或授权代表（签字或盖章）：</w:t>
      </w:r>
      <w:r w:rsidRPr="00565D58">
        <w:rPr>
          <w:rFonts w:ascii="方正仿宋简体" w:eastAsia="方正仿宋简体" w:hAnsi="方正仿宋简体" w:cs="Calibri" w:hint="eastAsia"/>
          <w:color w:val="FF0000"/>
          <w:kern w:val="0"/>
          <w:sz w:val="28"/>
          <w:szCs w:val="28"/>
          <w:bdr w:val="none" w:sz="0" w:space="0" w:color="auto" w:frame="1"/>
        </w:rPr>
        <w:t>XXX</w:t>
      </w:r>
    </w:p>
    <w:p w:rsidR="00F85020" w:rsidRPr="00565D58" w:rsidRDefault="00F85020" w:rsidP="00F85020">
      <w:pPr>
        <w:widowControl/>
        <w:shd w:val="clear" w:color="auto" w:fill="FFFFFF"/>
        <w:spacing w:line="188" w:lineRule="atLeast"/>
        <w:ind w:firstLine="480"/>
        <w:jc w:val="right"/>
        <w:rPr>
          <w:rFonts w:ascii="方正仿宋简体" w:eastAsia="方正仿宋简体" w:hAnsi="方正仿宋简体" w:cs="Calibri"/>
          <w:color w:val="000000"/>
          <w:kern w:val="0"/>
          <w:sz w:val="28"/>
          <w:szCs w:val="28"/>
        </w:rPr>
      </w:pPr>
      <w:r w:rsidRPr="00565D58">
        <w:rPr>
          <w:rFonts w:ascii="方正仿宋简体" w:eastAsia="方正仿宋简体" w:hAnsi="方正仿宋简体" w:cs="Calibri" w:hint="eastAsia"/>
          <w:color w:val="000000"/>
          <w:kern w:val="0"/>
          <w:sz w:val="28"/>
          <w:szCs w:val="28"/>
          <w:bdr w:val="none" w:sz="0" w:space="0" w:color="auto" w:frame="1"/>
        </w:rPr>
        <w:t>日</w:t>
      </w:r>
      <w:r w:rsidRPr="00565D58">
        <w:rPr>
          <w:rFonts w:ascii="微软雅黑" w:eastAsia="方正仿宋简体" w:hAnsi="微软雅黑" w:cs="Calibri" w:hint="eastAsia"/>
          <w:color w:val="000000"/>
          <w:kern w:val="0"/>
          <w:sz w:val="28"/>
          <w:szCs w:val="28"/>
          <w:bdr w:val="none" w:sz="0" w:space="0" w:color="auto" w:frame="1"/>
        </w:rPr>
        <w:t>      </w:t>
      </w:r>
      <w:r w:rsidRPr="00565D58">
        <w:rPr>
          <w:rFonts w:ascii="方正仿宋简体" w:eastAsia="方正仿宋简体" w:hAnsi="方正仿宋简体" w:cs="Calibri" w:hint="eastAsia"/>
          <w:color w:val="000000"/>
          <w:kern w:val="0"/>
          <w:sz w:val="28"/>
          <w:szCs w:val="28"/>
          <w:bdr w:val="none" w:sz="0" w:space="0" w:color="auto" w:frame="1"/>
        </w:rPr>
        <w:t>期：</w:t>
      </w:r>
      <w:r w:rsidRPr="00565D58">
        <w:rPr>
          <w:rFonts w:ascii="方正仿宋简体" w:eastAsia="方正仿宋简体" w:hAnsi="方正仿宋简体" w:cs="Calibri" w:hint="eastAsia"/>
          <w:color w:val="FF0000"/>
          <w:kern w:val="0"/>
          <w:sz w:val="28"/>
          <w:szCs w:val="28"/>
          <w:bdr w:val="none" w:sz="0" w:space="0" w:color="auto" w:frame="1"/>
        </w:rPr>
        <w:t>XXX年XXX月XXX日</w:t>
      </w:r>
      <w:r w:rsidRPr="00565D58">
        <w:rPr>
          <w:rFonts w:ascii="微软雅黑" w:eastAsia="方正仿宋简体" w:hAnsi="微软雅黑" w:cs="Calibri" w:hint="eastAsia"/>
          <w:color w:val="000000"/>
          <w:kern w:val="0"/>
          <w:sz w:val="28"/>
          <w:szCs w:val="28"/>
          <w:bdr w:val="none" w:sz="0" w:space="0" w:color="auto" w:frame="1"/>
        </w:rPr>
        <w:t> </w:t>
      </w:r>
    </w:p>
    <w:p w:rsidR="00F85020" w:rsidRPr="00565D58" w:rsidRDefault="00F85020" w:rsidP="00F85020">
      <w:pPr>
        <w:widowControl/>
        <w:shd w:val="clear" w:color="auto" w:fill="FFFFFF"/>
        <w:spacing w:line="188" w:lineRule="atLeast"/>
        <w:ind w:firstLine="720"/>
        <w:textAlignment w:val="center"/>
        <w:rPr>
          <w:rFonts w:ascii="Calibri" w:hAnsi="Calibri" w:cs="Calibri"/>
          <w:color w:val="000000"/>
          <w:kern w:val="0"/>
          <w:szCs w:val="21"/>
        </w:rPr>
      </w:pPr>
    </w:p>
    <w:p w:rsidR="0069346A" w:rsidRPr="00F85020" w:rsidRDefault="0069346A" w:rsidP="00F85020">
      <w:pPr>
        <w:widowControl/>
        <w:jc w:val="left"/>
        <w:rPr>
          <w:rFonts w:ascii="方正仿宋简体" w:eastAsia="方正仿宋简体" w:hAnsi="方正仿宋简体"/>
          <w:sz w:val="24"/>
        </w:rPr>
      </w:pPr>
    </w:p>
    <w:sectPr w:rsidR="0069346A" w:rsidRPr="00F85020" w:rsidSect="0069346A">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1AA" w:rsidRDefault="008251AA" w:rsidP="00DD4234">
      <w:r>
        <w:separator/>
      </w:r>
    </w:p>
  </w:endnote>
  <w:endnote w:type="continuationSeparator" w:id="1">
    <w:p w:rsidR="008251AA" w:rsidRDefault="008251AA" w:rsidP="00DD4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1AA" w:rsidRDefault="008251AA" w:rsidP="00DD4234">
      <w:r>
        <w:separator/>
      </w:r>
    </w:p>
  </w:footnote>
  <w:footnote w:type="continuationSeparator" w:id="1">
    <w:p w:rsidR="008251AA" w:rsidRDefault="008251AA" w:rsidP="00DD42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M5YjFhMmM5YjIwZGFiYzdhZjk5ZDgxYzJiMGFhM2QifQ=="/>
  </w:docVars>
  <w:rsids>
    <w:rsidRoot w:val="4E10599A"/>
    <w:rsid w:val="00073432"/>
    <w:rsid w:val="00073ACB"/>
    <w:rsid w:val="00087B14"/>
    <w:rsid w:val="00111D91"/>
    <w:rsid w:val="0012606E"/>
    <w:rsid w:val="001764C9"/>
    <w:rsid w:val="001A61B1"/>
    <w:rsid w:val="001F12A2"/>
    <w:rsid w:val="00276A25"/>
    <w:rsid w:val="00297CB4"/>
    <w:rsid w:val="00311714"/>
    <w:rsid w:val="003179FC"/>
    <w:rsid w:val="00386ABE"/>
    <w:rsid w:val="00404197"/>
    <w:rsid w:val="0044760A"/>
    <w:rsid w:val="00465E95"/>
    <w:rsid w:val="0049726D"/>
    <w:rsid w:val="004A40AC"/>
    <w:rsid w:val="004B3A96"/>
    <w:rsid w:val="004C0167"/>
    <w:rsid w:val="004F0864"/>
    <w:rsid w:val="004F17A3"/>
    <w:rsid w:val="0052692C"/>
    <w:rsid w:val="005552DE"/>
    <w:rsid w:val="00592AFA"/>
    <w:rsid w:val="005C6B7D"/>
    <w:rsid w:val="005D1903"/>
    <w:rsid w:val="00655248"/>
    <w:rsid w:val="00664B49"/>
    <w:rsid w:val="0069271D"/>
    <w:rsid w:val="0069346A"/>
    <w:rsid w:val="006B45AC"/>
    <w:rsid w:val="006D2E79"/>
    <w:rsid w:val="00707E88"/>
    <w:rsid w:val="0074797F"/>
    <w:rsid w:val="00797C56"/>
    <w:rsid w:val="007D24DD"/>
    <w:rsid w:val="007F2CDC"/>
    <w:rsid w:val="007F6E17"/>
    <w:rsid w:val="008251AA"/>
    <w:rsid w:val="008A3459"/>
    <w:rsid w:val="008E6FEE"/>
    <w:rsid w:val="00906620"/>
    <w:rsid w:val="00950B09"/>
    <w:rsid w:val="009648EA"/>
    <w:rsid w:val="009E7E40"/>
    <w:rsid w:val="00A73F42"/>
    <w:rsid w:val="00AD7FA3"/>
    <w:rsid w:val="00B466B0"/>
    <w:rsid w:val="00B712A2"/>
    <w:rsid w:val="00B71977"/>
    <w:rsid w:val="00C01735"/>
    <w:rsid w:val="00C679AF"/>
    <w:rsid w:val="00C67D79"/>
    <w:rsid w:val="00C97870"/>
    <w:rsid w:val="00CB6810"/>
    <w:rsid w:val="00CD49D6"/>
    <w:rsid w:val="00CE7098"/>
    <w:rsid w:val="00D0777E"/>
    <w:rsid w:val="00D47AF4"/>
    <w:rsid w:val="00D537E5"/>
    <w:rsid w:val="00DD0E4A"/>
    <w:rsid w:val="00DD4234"/>
    <w:rsid w:val="00E15043"/>
    <w:rsid w:val="00E372A0"/>
    <w:rsid w:val="00E54410"/>
    <w:rsid w:val="00F54306"/>
    <w:rsid w:val="00F85020"/>
    <w:rsid w:val="00F85B14"/>
    <w:rsid w:val="02AA5374"/>
    <w:rsid w:val="17935532"/>
    <w:rsid w:val="1877729D"/>
    <w:rsid w:val="19502D71"/>
    <w:rsid w:val="1D417EE0"/>
    <w:rsid w:val="20A77860"/>
    <w:rsid w:val="21C5230F"/>
    <w:rsid w:val="2F8C4BFB"/>
    <w:rsid w:val="34CB3BDA"/>
    <w:rsid w:val="352E3424"/>
    <w:rsid w:val="35C77E48"/>
    <w:rsid w:val="431A4757"/>
    <w:rsid w:val="46603C77"/>
    <w:rsid w:val="478C3949"/>
    <w:rsid w:val="489043B1"/>
    <w:rsid w:val="48CC01B0"/>
    <w:rsid w:val="4E10599A"/>
    <w:rsid w:val="52332D00"/>
    <w:rsid w:val="54CF19EE"/>
    <w:rsid w:val="56CA51BA"/>
    <w:rsid w:val="58244C84"/>
    <w:rsid w:val="614D7876"/>
    <w:rsid w:val="642C318C"/>
    <w:rsid w:val="6EBC7211"/>
    <w:rsid w:val="74CB6BE8"/>
    <w:rsid w:val="78CD5A6E"/>
    <w:rsid w:val="796E76F5"/>
    <w:rsid w:val="7C211C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4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9346A"/>
    <w:pPr>
      <w:tabs>
        <w:tab w:val="center" w:pos="4153"/>
        <w:tab w:val="right" w:pos="8306"/>
      </w:tabs>
      <w:snapToGrid w:val="0"/>
      <w:jc w:val="left"/>
    </w:pPr>
    <w:rPr>
      <w:sz w:val="18"/>
      <w:szCs w:val="18"/>
    </w:rPr>
  </w:style>
  <w:style w:type="paragraph" w:styleId="a4">
    <w:name w:val="header"/>
    <w:basedOn w:val="a"/>
    <w:link w:val="Char0"/>
    <w:qFormat/>
    <w:rsid w:val="0069346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69346A"/>
    <w:pPr>
      <w:spacing w:beforeAutospacing="1" w:afterAutospacing="1"/>
      <w:jc w:val="left"/>
    </w:pPr>
    <w:rPr>
      <w:kern w:val="0"/>
      <w:sz w:val="24"/>
    </w:rPr>
  </w:style>
  <w:style w:type="character" w:styleId="a6">
    <w:name w:val="Strong"/>
    <w:basedOn w:val="a0"/>
    <w:uiPriority w:val="22"/>
    <w:qFormat/>
    <w:rsid w:val="0069346A"/>
    <w:rPr>
      <w:b/>
      <w:bCs/>
    </w:rPr>
  </w:style>
  <w:style w:type="character" w:customStyle="1" w:styleId="Char0">
    <w:name w:val="页眉 Char"/>
    <w:basedOn w:val="a0"/>
    <w:link w:val="a4"/>
    <w:qFormat/>
    <w:rsid w:val="0069346A"/>
    <w:rPr>
      <w:kern w:val="2"/>
      <w:sz w:val="18"/>
      <w:szCs w:val="18"/>
    </w:rPr>
  </w:style>
  <w:style w:type="character" w:customStyle="1" w:styleId="Char">
    <w:name w:val="页脚 Char"/>
    <w:basedOn w:val="a0"/>
    <w:link w:val="a3"/>
    <w:qFormat/>
    <w:rsid w:val="0069346A"/>
    <w:rPr>
      <w:kern w:val="2"/>
      <w:sz w:val="18"/>
      <w:szCs w:val="18"/>
    </w:rPr>
  </w:style>
  <w:style w:type="paragraph" w:customStyle="1" w:styleId="25">
    <w:name w:val="25"/>
    <w:basedOn w:val="a"/>
    <w:qFormat/>
    <w:rsid w:val="0069346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c:creator>
  <cp:lastModifiedBy>pgos</cp:lastModifiedBy>
  <cp:revision>4</cp:revision>
  <cp:lastPrinted>2019-03-25T01:22:00Z</cp:lastPrinted>
  <dcterms:created xsi:type="dcterms:W3CDTF">2023-01-16T07:33:00Z</dcterms:created>
  <dcterms:modified xsi:type="dcterms:W3CDTF">2023-12-12T01:48:00Z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406BA83AEFC34902B249D23118C74260</vt:lpwstr>
  </property>
</Properties>
</file>